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E32" w:rsidRPr="006B309A" w:rsidRDefault="00D44E32" w:rsidP="007515EF">
      <w:pPr>
        <w:pStyle w:val="Heading1"/>
        <w:tabs>
          <w:tab w:val="left" w:pos="3420"/>
        </w:tabs>
        <w:rPr>
          <w:color w:val="2E74B5" w:themeColor="accent1" w:themeShade="BF"/>
          <w:sz w:val="28"/>
          <w:szCs w:val="28"/>
        </w:rPr>
      </w:pPr>
      <w:r w:rsidRPr="00D44E32">
        <w:rPr>
          <w:noProof/>
          <w:lang w:eastAsia="en-GB"/>
        </w:rPr>
        <w:drawing>
          <wp:anchor distT="0" distB="0" distL="114300" distR="114300" simplePos="0" relativeHeight="251663360" behindDoc="1" locked="0" layoutInCell="1" allowOverlap="1" wp14:anchorId="58086D31" wp14:editId="5651DB59">
            <wp:simplePos x="0" y="0"/>
            <wp:positionH relativeFrom="column">
              <wp:posOffset>-542925</wp:posOffset>
            </wp:positionH>
            <wp:positionV relativeFrom="paragraph">
              <wp:posOffset>-208915</wp:posOffset>
            </wp:positionV>
            <wp:extent cx="3401525" cy="818515"/>
            <wp:effectExtent l="0" t="0" r="889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 Systems Logo 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1525" cy="818515"/>
                    </a:xfrm>
                    <a:prstGeom prst="rect">
                      <a:avLst/>
                    </a:prstGeom>
                  </pic:spPr>
                </pic:pic>
              </a:graphicData>
            </a:graphic>
            <wp14:sizeRelH relativeFrom="page">
              <wp14:pctWidth>0</wp14:pctWidth>
            </wp14:sizeRelH>
            <wp14:sizeRelV relativeFrom="page">
              <wp14:pctHeight>0</wp14:pctHeight>
            </wp14:sizeRelV>
          </wp:anchor>
        </w:drawing>
      </w:r>
      <w:r w:rsidR="00ED26B4">
        <w:tab/>
      </w:r>
      <w:r w:rsidR="007515EF">
        <w:tab/>
      </w:r>
    </w:p>
    <w:p w:rsidR="006C26EE" w:rsidRDefault="006C26EE" w:rsidP="00ED5217">
      <w:r>
        <w:tab/>
      </w:r>
      <w:r w:rsidR="009D04C4" w:rsidRPr="00ED5217">
        <w:rPr>
          <w:rFonts w:ascii="Arial Black" w:hAnsi="Arial Black" w:cs="Tahoma"/>
          <w:color w:val="1F4E79" w:themeColor="accent1" w:themeShade="80"/>
        </w:rPr>
        <w:t xml:space="preserve">Class.Net – </w:t>
      </w:r>
      <w:r w:rsidR="009D04C4" w:rsidRPr="00ED5217">
        <w:rPr>
          <w:color w:val="1F4E79" w:themeColor="accent1" w:themeShade="80"/>
        </w:rPr>
        <w:t>Help Document</w:t>
      </w:r>
    </w:p>
    <w:p w:rsidR="00ED5217" w:rsidRDefault="00ED5217" w:rsidP="00ED5217"/>
    <w:p w:rsidR="00D44E32" w:rsidRPr="00ED5217" w:rsidRDefault="00D44E32" w:rsidP="00ED5217">
      <w:pPr>
        <w:pStyle w:val="Heading1"/>
        <w:rPr>
          <w:color w:val="FF0000"/>
        </w:rPr>
      </w:pPr>
      <w:r w:rsidRPr="00ED5217">
        <w:rPr>
          <w:color w:val="FF0000"/>
        </w:rPr>
        <w:t>Price List – Accommodation</w:t>
      </w:r>
    </w:p>
    <w:p w:rsidR="002E6F90" w:rsidRPr="009E7A06" w:rsidRDefault="002E6F90" w:rsidP="00ED5217">
      <w:pPr>
        <w:pStyle w:val="Heading4"/>
      </w:pPr>
    </w:p>
    <w:p w:rsidR="00D44E32" w:rsidRPr="00ED5217" w:rsidRDefault="002E6F90" w:rsidP="00ED5217">
      <w:pPr>
        <w:pStyle w:val="Heading4"/>
      </w:pPr>
      <w:r w:rsidRPr="00ED5217">
        <w:t>How to s</w:t>
      </w:r>
      <w:r w:rsidR="00D44E32" w:rsidRPr="00ED5217">
        <w:t>et</w:t>
      </w:r>
      <w:r w:rsidRPr="00ED5217">
        <w:t xml:space="preserve"> </w:t>
      </w:r>
      <w:r w:rsidR="00D44E32" w:rsidRPr="00ED5217">
        <w:t xml:space="preserve">up and </w:t>
      </w:r>
      <w:r w:rsidRPr="00ED5217">
        <w:t xml:space="preserve">link an </w:t>
      </w:r>
      <w:r w:rsidR="00D44E32" w:rsidRPr="00ED5217">
        <w:t>accommodation price item with</w:t>
      </w:r>
      <w:r w:rsidR="006C26EE" w:rsidRPr="00ED5217">
        <w:br/>
      </w:r>
      <w:r w:rsidR="00D44E32" w:rsidRPr="00ED5217">
        <w:t xml:space="preserve">a host payment </w:t>
      </w:r>
      <w:r w:rsidR="009E7A06" w:rsidRPr="00ED5217">
        <w:t xml:space="preserve">price </w:t>
      </w:r>
      <w:r w:rsidR="00D44E32" w:rsidRPr="00ED5217">
        <w:t>item</w:t>
      </w:r>
      <w:r w:rsidR="009E7A06" w:rsidRPr="00ED5217">
        <w:t>.</w:t>
      </w:r>
      <w:r w:rsidR="00D44E32" w:rsidRPr="00ED5217">
        <w:rPr>
          <w:i/>
        </w:rPr>
        <w:tab/>
      </w:r>
      <w:r w:rsidR="00D44E32" w:rsidRPr="00ED5217">
        <w:rPr>
          <w:i/>
        </w:rPr>
        <w:tab/>
      </w:r>
    </w:p>
    <w:p w:rsidR="00D44E32" w:rsidRDefault="00D44E32" w:rsidP="00ED5217"/>
    <w:p w:rsidR="009E7A06" w:rsidRPr="00ED5217" w:rsidRDefault="009E7A06" w:rsidP="00ED5217">
      <w:r w:rsidRPr="00ED5217">
        <w:t xml:space="preserve">Accommodation requires the creation of two Price Items (Invoice charge + Payment rate). The two </w:t>
      </w:r>
      <w:r w:rsidR="00BC1E8A" w:rsidRPr="00ED5217">
        <w:t>p</w:t>
      </w:r>
      <w:r w:rsidRPr="00ED5217">
        <w:t xml:space="preserve">rice items then need to be linked together. </w:t>
      </w:r>
    </w:p>
    <w:p w:rsidR="009E7A06" w:rsidRDefault="009E7A06" w:rsidP="00ED5217"/>
    <w:p w:rsidR="009E7A06" w:rsidRDefault="009E7A06" w:rsidP="00ED5217">
      <w:pPr>
        <w:pStyle w:val="Heading4"/>
      </w:pPr>
      <w:r w:rsidRPr="00BC1E8A">
        <w:t xml:space="preserve">This can be achieved as follows: </w:t>
      </w:r>
    </w:p>
    <w:p w:rsidR="00833AC3" w:rsidRDefault="00833AC3" w:rsidP="00ED5217"/>
    <w:p w:rsidR="00833AC3" w:rsidRPr="00833AC3" w:rsidRDefault="00833AC3" w:rsidP="00ED5217">
      <w:r>
        <w:t>Price List Browse Screen</w:t>
      </w:r>
    </w:p>
    <w:p w:rsidR="009E7A06" w:rsidRDefault="009E7A06" w:rsidP="00ED5217"/>
    <w:p w:rsidR="009E7A06" w:rsidRPr="00035022" w:rsidRDefault="00035022" w:rsidP="00ED5217">
      <w:r w:rsidRPr="00035022">
        <w:t xml:space="preserve">From the main menu select: </w:t>
      </w:r>
      <w:r w:rsidR="009E7A06" w:rsidRPr="00035022">
        <w:t>Maintenance/Settings &gt; Maintenance</w:t>
      </w:r>
    </w:p>
    <w:p w:rsidR="009E7A06" w:rsidRDefault="009E7A06" w:rsidP="00ED5217"/>
    <w:p w:rsidR="008972D3" w:rsidRPr="008972D3" w:rsidRDefault="008972D3" w:rsidP="00ED5217">
      <w:r w:rsidRPr="008972D3">
        <w:t>Ensure the correct school is displayed.</w:t>
      </w:r>
    </w:p>
    <w:p w:rsidR="008972D3" w:rsidRPr="008972D3" w:rsidRDefault="008972D3" w:rsidP="00ED5217"/>
    <w:p w:rsidR="008972D3" w:rsidRPr="008972D3" w:rsidRDefault="008972D3" w:rsidP="00ED5217">
      <w:r w:rsidRPr="008972D3">
        <w:t xml:space="preserve">Click on the </w:t>
      </w:r>
      <w:r w:rsidRPr="008972D3">
        <w:rPr>
          <w:b/>
        </w:rPr>
        <w:t>Accommodation</w:t>
      </w:r>
      <w:r w:rsidRPr="008972D3">
        <w:t xml:space="preserve"> tab to see a list of your existing prices.</w:t>
      </w:r>
    </w:p>
    <w:p w:rsidR="008972D3" w:rsidRDefault="008972D3" w:rsidP="00ED5217"/>
    <w:p w:rsidR="00ED26B4" w:rsidRDefault="008972D3" w:rsidP="00ED5217">
      <w:r>
        <w:rPr>
          <w:noProof/>
          <w:lang w:eastAsia="en-GB"/>
        </w:rPr>
        <w:drawing>
          <wp:inline distT="0" distB="0" distL="0" distR="0" wp14:anchorId="1D58CA6A" wp14:editId="7259F941">
            <wp:extent cx="5400675" cy="4470458"/>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6593" cy="4475357"/>
                    </a:xfrm>
                    <a:prstGeom prst="rect">
                      <a:avLst/>
                    </a:prstGeom>
                    <a:noFill/>
                    <a:ln>
                      <a:noFill/>
                    </a:ln>
                  </pic:spPr>
                </pic:pic>
              </a:graphicData>
            </a:graphic>
          </wp:inline>
        </w:drawing>
      </w:r>
    </w:p>
    <w:p w:rsidR="006B309A" w:rsidRDefault="006B309A" w:rsidP="00ED5217">
      <w:r>
        <w:br w:type="page"/>
      </w:r>
    </w:p>
    <w:p w:rsidR="008972D3" w:rsidRPr="008972D3" w:rsidRDefault="008972D3" w:rsidP="00ED5217">
      <w:pPr>
        <w:rPr>
          <w:b/>
        </w:rPr>
      </w:pPr>
      <w:r w:rsidRPr="008972D3">
        <w:lastRenderedPageBreak/>
        <w:t xml:space="preserve">To add a new accommodation price item select </w:t>
      </w:r>
      <w:r w:rsidRPr="008972D3">
        <w:rPr>
          <w:b/>
        </w:rPr>
        <w:t>ADD</w:t>
      </w:r>
    </w:p>
    <w:p w:rsidR="006B309A" w:rsidRDefault="006B309A" w:rsidP="00ED5217"/>
    <w:p w:rsidR="006B309A" w:rsidRDefault="006B309A" w:rsidP="00ED5217"/>
    <w:p w:rsidR="008972D3" w:rsidRPr="00ED26B4" w:rsidRDefault="008972D3" w:rsidP="00ED5217">
      <w:r w:rsidRPr="00ED26B4">
        <w:t xml:space="preserve">Enter </w:t>
      </w:r>
      <w:r w:rsidR="00ED26B4">
        <w:t xml:space="preserve">the </w:t>
      </w:r>
      <w:r w:rsidR="00ED26B4" w:rsidRPr="00ED26B4">
        <w:rPr>
          <w:b/>
        </w:rPr>
        <w:t>Code</w:t>
      </w:r>
      <w:r w:rsidR="00ED26B4">
        <w:t xml:space="preserve"> and </w:t>
      </w:r>
      <w:r w:rsidR="00ED26B4" w:rsidRPr="00ED26B4">
        <w:rPr>
          <w:b/>
        </w:rPr>
        <w:t>Name</w:t>
      </w:r>
      <w:r w:rsidR="00ED26B4">
        <w:rPr>
          <w:b/>
        </w:rPr>
        <w:t xml:space="preserve"> </w:t>
      </w:r>
      <w:r w:rsidR="00ED26B4" w:rsidRPr="00ED26B4">
        <w:t>(The name will appear on the invoice)</w:t>
      </w:r>
    </w:p>
    <w:p w:rsidR="00ED26B4" w:rsidRDefault="00ED26B4" w:rsidP="00ED5217">
      <w:r>
        <w:t xml:space="preserve">Select the </w:t>
      </w:r>
      <w:r w:rsidRPr="00ED26B4">
        <w:rPr>
          <w:b/>
        </w:rPr>
        <w:t>Nom</w:t>
      </w:r>
      <w:r w:rsidRPr="00ED26B4">
        <w:t>inal Code</w:t>
      </w:r>
      <w:r>
        <w:t>.</w:t>
      </w:r>
    </w:p>
    <w:p w:rsidR="006B309A" w:rsidRDefault="006B309A" w:rsidP="00ED5217"/>
    <w:p w:rsidR="006B309A" w:rsidRPr="00833AC3" w:rsidRDefault="006B309A" w:rsidP="00ED5217">
      <w:pPr>
        <w:pStyle w:val="Heading4"/>
      </w:pPr>
      <w:r w:rsidRPr="00833AC3">
        <w:t>Count Days/Nights</w:t>
      </w:r>
    </w:p>
    <w:p w:rsidR="00465ECA" w:rsidRPr="00465ECA" w:rsidRDefault="00465ECA" w:rsidP="00ED5217">
      <w:r>
        <w:t>Under the heading “Pricing Rules” you can select to count days or nights.</w:t>
      </w:r>
    </w:p>
    <w:p w:rsidR="006B309A" w:rsidRPr="006B309A" w:rsidRDefault="006B309A" w:rsidP="00ED5217">
      <w:r w:rsidRPr="006B309A">
        <w:t>For most accommodation prices “nights” are counted, not days!</w:t>
      </w:r>
      <w:r w:rsidR="00653340">
        <w:t xml:space="preserve">  Select this if it is not selected automatically.</w:t>
      </w:r>
    </w:p>
    <w:p w:rsidR="00653340" w:rsidRPr="00833AC3" w:rsidRDefault="00653340" w:rsidP="00ED5217">
      <w:pPr>
        <w:pStyle w:val="Heading1"/>
      </w:pPr>
      <w:r w:rsidRPr="00833AC3">
        <w:t>“</w:t>
      </w:r>
      <w:r w:rsidR="00ED26B4" w:rsidRPr="00833AC3">
        <w:t>Use For</w:t>
      </w:r>
      <w:r w:rsidRPr="00833AC3">
        <w:t>”</w:t>
      </w:r>
      <w:r w:rsidR="00ED26B4" w:rsidRPr="00833AC3">
        <w:t xml:space="preserve"> </w:t>
      </w:r>
    </w:p>
    <w:p w:rsidR="00653340" w:rsidRDefault="00653340" w:rsidP="00ED5217">
      <w:r w:rsidRPr="009E7CB2">
        <w:rPr>
          <w:noProof/>
          <w:lang w:eastAsia="en-GB"/>
        </w:rPr>
        <w:drawing>
          <wp:inline distT="0" distB="0" distL="0" distR="0" wp14:anchorId="40DC521A" wp14:editId="5F469559">
            <wp:extent cx="847725" cy="533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533400"/>
                    </a:xfrm>
                    <a:prstGeom prst="rect">
                      <a:avLst/>
                    </a:prstGeom>
                    <a:noFill/>
                    <a:ln>
                      <a:noFill/>
                    </a:ln>
                  </pic:spPr>
                </pic:pic>
              </a:graphicData>
            </a:graphic>
          </wp:inline>
        </w:drawing>
      </w:r>
      <w:r w:rsidRPr="00653340">
        <w:t xml:space="preserve"> </w:t>
      </w:r>
      <w:bookmarkStart w:id="0" w:name="_GoBack"/>
      <w:bookmarkEnd w:id="0"/>
    </w:p>
    <w:p w:rsidR="00653340" w:rsidRDefault="00653340" w:rsidP="00ED5217"/>
    <w:p w:rsidR="00653340" w:rsidRDefault="00653340" w:rsidP="00ED5217">
      <w:r w:rsidRPr="00286D2B">
        <w:rPr>
          <w:b/>
        </w:rPr>
        <w:t xml:space="preserve">Invoice </w:t>
      </w:r>
      <w:proofErr w:type="gramStart"/>
      <w:r w:rsidRPr="00286D2B">
        <w:rPr>
          <w:b/>
        </w:rPr>
        <w:t>Only</w:t>
      </w:r>
      <w:proofErr w:type="gramEnd"/>
      <w:r>
        <w:t xml:space="preserve"> is used for Accommodation Sale Prices (Price to charge student)</w:t>
      </w:r>
    </w:p>
    <w:p w:rsidR="00653340" w:rsidRDefault="00653340" w:rsidP="00ED5217">
      <w:r w:rsidRPr="00286D2B">
        <w:rPr>
          <w:b/>
        </w:rPr>
        <w:t xml:space="preserve">Payment </w:t>
      </w:r>
      <w:proofErr w:type="gramStart"/>
      <w:r w:rsidRPr="00286D2B">
        <w:rPr>
          <w:b/>
        </w:rPr>
        <w:t>Only</w:t>
      </w:r>
      <w:proofErr w:type="gramEnd"/>
      <w:r w:rsidRPr="00375E6A">
        <w:t xml:space="preserve"> is</w:t>
      </w:r>
      <w:r>
        <w:rPr>
          <w:u w:val="single"/>
        </w:rPr>
        <w:t xml:space="preserve"> </w:t>
      </w:r>
      <w:r>
        <w:t xml:space="preserve">used for Accommodation Payment items. (Price to pay host family) </w:t>
      </w:r>
    </w:p>
    <w:p w:rsidR="00653340" w:rsidRDefault="00653340" w:rsidP="00ED5217">
      <w:r w:rsidRPr="00286D2B">
        <w:rPr>
          <w:b/>
        </w:rPr>
        <w:t>Invoice &amp; Payment Items</w:t>
      </w:r>
      <w:r>
        <w:t xml:space="preserve"> are for backwards compatibility and users are advised to select one of the first two options only.</w:t>
      </w:r>
    </w:p>
    <w:p w:rsidR="00653340" w:rsidRDefault="00653340" w:rsidP="00ED5217"/>
    <w:p w:rsidR="00ED26B4" w:rsidRDefault="00653340" w:rsidP="00ED5217">
      <w:r>
        <w:t>S</w:t>
      </w:r>
      <w:r w:rsidR="00ED26B4">
        <w:t xml:space="preserve">elect </w:t>
      </w:r>
      <w:r w:rsidR="00ED26B4" w:rsidRPr="00ED26B4">
        <w:t>Invoice Only</w:t>
      </w:r>
    </w:p>
    <w:p w:rsidR="006B72C1" w:rsidRDefault="006B72C1" w:rsidP="00ED5217">
      <w:pPr>
        <w:pStyle w:val="Heading4"/>
      </w:pPr>
    </w:p>
    <w:p w:rsidR="008972D3" w:rsidRDefault="0019397F" w:rsidP="00ED5217">
      <w:r w:rsidRPr="0019397F">
        <w:rPr>
          <w:noProof/>
          <w:lang w:eastAsia="en-GB"/>
        </w:rPr>
        <w:drawing>
          <wp:inline distT="0" distB="0" distL="0" distR="0">
            <wp:extent cx="5438775" cy="4791075"/>
            <wp:effectExtent l="0" t="0" r="9525" b="9525"/>
            <wp:docPr id="1" name="Picture 1" descr="C:\Users\garybulgin\Pictures\Help Sheet Screen Shots to Amend\Count Da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ybulgin\Pictures\Help Sheet Screen Shots to Amend\Count Day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8775" cy="4791075"/>
                    </a:xfrm>
                    <a:prstGeom prst="rect">
                      <a:avLst/>
                    </a:prstGeom>
                    <a:noFill/>
                    <a:ln>
                      <a:noFill/>
                    </a:ln>
                  </pic:spPr>
                </pic:pic>
              </a:graphicData>
            </a:graphic>
          </wp:inline>
        </w:drawing>
      </w:r>
    </w:p>
    <w:p w:rsidR="00ED26B4" w:rsidRDefault="00ED26B4" w:rsidP="00ED5217">
      <w:r>
        <w:t xml:space="preserve">Click on the </w:t>
      </w:r>
      <w:r w:rsidR="00653340">
        <w:rPr>
          <w:b/>
        </w:rPr>
        <w:t>Prices</w:t>
      </w:r>
      <w:r>
        <w:t xml:space="preserve"> tab.</w:t>
      </w:r>
    </w:p>
    <w:p w:rsidR="004A65B0" w:rsidRDefault="004A65B0" w:rsidP="00ED5217">
      <w:pPr>
        <w:rPr>
          <w:b/>
        </w:rPr>
      </w:pPr>
      <w:r>
        <w:t xml:space="preserve">Select </w:t>
      </w:r>
      <w:r w:rsidRPr="004A65B0">
        <w:rPr>
          <w:b/>
        </w:rPr>
        <w:t>ADD</w:t>
      </w:r>
    </w:p>
    <w:p w:rsidR="006B309A" w:rsidRPr="006B309A" w:rsidRDefault="006B309A" w:rsidP="00ED5217">
      <w:r w:rsidRPr="006B309A">
        <w:t>Select YES to the Warning message</w:t>
      </w:r>
    </w:p>
    <w:p w:rsidR="004A65B0" w:rsidRDefault="004A65B0" w:rsidP="00ED5217"/>
    <w:p w:rsidR="00ED26B4" w:rsidRDefault="00D45143" w:rsidP="00ED5217">
      <w:r>
        <w:rPr>
          <w:noProof/>
          <w:lang w:eastAsia="en-GB"/>
        </w:rPr>
        <w:lastRenderedPageBreak/>
        <w:drawing>
          <wp:inline distT="0" distB="0" distL="0" distR="0" wp14:anchorId="29DA2721" wp14:editId="311BE31F">
            <wp:extent cx="5024343" cy="4429125"/>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4315" cy="4437916"/>
                    </a:xfrm>
                    <a:prstGeom prst="rect">
                      <a:avLst/>
                    </a:prstGeom>
                    <a:noFill/>
                    <a:ln>
                      <a:noFill/>
                    </a:ln>
                  </pic:spPr>
                </pic:pic>
              </a:graphicData>
            </a:graphic>
          </wp:inline>
        </w:drawing>
      </w:r>
    </w:p>
    <w:p w:rsidR="00D44E32" w:rsidRDefault="00D44E32" w:rsidP="00ED5217"/>
    <w:p w:rsidR="00156829" w:rsidRDefault="00156829" w:rsidP="00ED5217">
      <w:r w:rsidRPr="00156829">
        <w:rPr>
          <w:b/>
        </w:rPr>
        <w:t>From Date</w:t>
      </w:r>
      <w:r>
        <w:t xml:space="preserve"> – enter the date that your price list starts</w:t>
      </w:r>
    </w:p>
    <w:p w:rsidR="00156829" w:rsidRDefault="00156829" w:rsidP="00ED5217">
      <w:r w:rsidRPr="00156829">
        <w:t>Select the</w:t>
      </w:r>
      <w:r>
        <w:rPr>
          <w:b/>
        </w:rPr>
        <w:t xml:space="preserve"> Currency </w:t>
      </w:r>
      <w:r w:rsidRPr="00156829">
        <w:t>and</w:t>
      </w:r>
      <w:r>
        <w:rPr>
          <w:b/>
        </w:rPr>
        <w:t xml:space="preserve"> Tax</w:t>
      </w:r>
      <w:r w:rsidRPr="00156829">
        <w:t>.</w:t>
      </w:r>
      <w:r>
        <w:br/>
      </w:r>
      <w:r>
        <w:br/>
        <w:t>If the prices are charged at the same rate for every week, for example £210, enter this in the Value column within the Calculator.</w:t>
      </w:r>
    </w:p>
    <w:p w:rsidR="00156829" w:rsidRDefault="00156829" w:rsidP="00ED5217"/>
    <w:p w:rsidR="00653340" w:rsidRDefault="00156829" w:rsidP="00ED5217">
      <w:r>
        <w:t>The prices from week 1 to week 53 will be calculated based on this price.</w:t>
      </w:r>
      <w:r>
        <w:br/>
      </w:r>
      <w:r>
        <w:br/>
      </w:r>
      <w:r w:rsidRPr="00156829">
        <w:rPr>
          <w:b/>
        </w:rPr>
        <w:t>Days/Part Units</w:t>
      </w:r>
      <w:r>
        <w:t xml:space="preserve"> –</w:t>
      </w:r>
      <w:r w:rsidR="00653340" w:rsidRPr="00653340">
        <w:t xml:space="preserve"> </w:t>
      </w:r>
      <w:r w:rsidR="00653340" w:rsidRPr="006B309A">
        <w:t xml:space="preserve">If accommodation is invoiced as a “week” for 6 or 7 nights (e.g. Sunday-Saturday or Saturday to Saturday), the rate for </w:t>
      </w:r>
      <w:r w:rsidR="00653340" w:rsidRPr="006B309A">
        <w:rPr>
          <w:u w:val="single"/>
        </w:rPr>
        <w:t>day 6</w:t>
      </w:r>
      <w:r w:rsidR="00653340" w:rsidRPr="006B309A">
        <w:t xml:space="preserve"> should be the same as the weekly rate. </w:t>
      </w:r>
    </w:p>
    <w:p w:rsidR="00653340" w:rsidRDefault="00156829" w:rsidP="00ED5217">
      <w:r>
        <w:br/>
      </w:r>
      <w:r w:rsidRPr="006B309A">
        <w:t xml:space="preserve">In the example below the rate for 5 or 6 </w:t>
      </w:r>
      <w:r>
        <w:t xml:space="preserve">nights </w:t>
      </w:r>
      <w:r w:rsidRPr="006B309A">
        <w:t>is shown as the same as the weekly rate.</w:t>
      </w:r>
      <w:r w:rsidR="00653340" w:rsidRPr="00653340">
        <w:t xml:space="preserve"> </w:t>
      </w:r>
    </w:p>
    <w:p w:rsidR="00156829" w:rsidRPr="006B309A" w:rsidRDefault="00653340" w:rsidP="00ED5217">
      <w:r>
        <w:t>These are the nightly prices and can be overtyped.</w:t>
      </w:r>
    </w:p>
    <w:p w:rsidR="00156829" w:rsidRDefault="00156829" w:rsidP="00ED5217"/>
    <w:p w:rsidR="006B72C1" w:rsidRDefault="00CF4D7F" w:rsidP="00ED5217">
      <w:r>
        <w:rPr>
          <w:noProof/>
          <w:lang w:eastAsia="en-GB"/>
        </w:rPr>
        <w:lastRenderedPageBreak/>
        <w:drawing>
          <wp:inline distT="0" distB="0" distL="0" distR="0" wp14:anchorId="15E4F6B4" wp14:editId="0BD91416">
            <wp:extent cx="4324350" cy="32961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9582" cy="3322980"/>
                    </a:xfrm>
                    <a:prstGeom prst="rect">
                      <a:avLst/>
                    </a:prstGeom>
                    <a:noFill/>
                    <a:ln>
                      <a:noFill/>
                    </a:ln>
                  </pic:spPr>
                </pic:pic>
              </a:graphicData>
            </a:graphic>
          </wp:inline>
        </w:drawing>
      </w:r>
    </w:p>
    <w:p w:rsidR="00D44E32" w:rsidRDefault="00D44E32" w:rsidP="00ED5217"/>
    <w:p w:rsidR="00D44E32" w:rsidRDefault="00156829" w:rsidP="00ED5217">
      <w:r>
        <w:t>Select OK and close this price item.</w:t>
      </w:r>
    </w:p>
    <w:p w:rsidR="00833AC3" w:rsidRDefault="00833AC3" w:rsidP="00ED5217">
      <w:r>
        <w:t>(</w:t>
      </w:r>
      <w:proofErr w:type="gramStart"/>
      <w:r>
        <w:t>you</w:t>
      </w:r>
      <w:proofErr w:type="gramEnd"/>
      <w:r>
        <w:t xml:space="preserve"> will receive a warning to say that no Payment Item is specified – Click </w:t>
      </w:r>
      <w:r w:rsidRPr="00833AC3">
        <w:rPr>
          <w:b/>
        </w:rPr>
        <w:t>Yes</w:t>
      </w:r>
      <w:r>
        <w:t>)</w:t>
      </w:r>
    </w:p>
    <w:p w:rsidR="00156829" w:rsidRDefault="00156829" w:rsidP="00ED5217"/>
    <w:p w:rsidR="00156829" w:rsidRPr="00156829" w:rsidRDefault="00156829" w:rsidP="00ED5217">
      <w:r w:rsidRPr="00315438">
        <w:t>Adding the Payment price</w:t>
      </w:r>
      <w:r w:rsidRPr="00156829">
        <w:t>:</w:t>
      </w:r>
    </w:p>
    <w:p w:rsidR="00156829" w:rsidRPr="008C420B" w:rsidRDefault="009D04C4" w:rsidP="00ED5217">
      <w:r>
        <w:tab/>
      </w:r>
    </w:p>
    <w:p w:rsidR="00315438" w:rsidRDefault="00D44E32" w:rsidP="00ED5217">
      <w:r>
        <w:t xml:space="preserve">Price items are required for “Accommodation payment” rates and a separate price record should be created for these. </w:t>
      </w:r>
    </w:p>
    <w:p w:rsidR="00315438" w:rsidRDefault="00315438" w:rsidP="00ED5217"/>
    <w:p w:rsidR="00A57971" w:rsidRDefault="00315438" w:rsidP="00ED5217">
      <w:pPr>
        <w:rPr>
          <w:b/>
        </w:rPr>
      </w:pPr>
      <w:r>
        <w:t xml:space="preserve">Highlight the new price that you have just created and select </w:t>
      </w:r>
      <w:r w:rsidR="00D44E32" w:rsidRPr="00315438">
        <w:rPr>
          <w:b/>
        </w:rPr>
        <w:t>Copy</w:t>
      </w:r>
    </w:p>
    <w:p w:rsidR="00315438" w:rsidRDefault="00A57971" w:rsidP="00ED5217">
      <w:r w:rsidRPr="00A57971">
        <w:t>Highlight the school and click</w:t>
      </w:r>
      <w:r>
        <w:rPr>
          <w:b/>
        </w:rPr>
        <w:t xml:space="preserve"> Select </w:t>
      </w:r>
      <w:r w:rsidR="00D44E32">
        <w:t xml:space="preserve"> </w:t>
      </w:r>
    </w:p>
    <w:p w:rsidR="00A57971" w:rsidRDefault="00A57971" w:rsidP="00ED5217">
      <w:r>
        <w:rPr>
          <w:noProof/>
          <w:lang w:eastAsia="en-GB"/>
        </w:rPr>
        <w:lastRenderedPageBreak/>
        <w:drawing>
          <wp:inline distT="0" distB="0" distL="0" distR="0" wp14:anchorId="21E4486A" wp14:editId="4DBADBBB">
            <wp:extent cx="4267200" cy="452408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2296" cy="4540093"/>
                    </a:xfrm>
                    <a:prstGeom prst="rect">
                      <a:avLst/>
                    </a:prstGeom>
                    <a:noFill/>
                    <a:ln>
                      <a:noFill/>
                    </a:ln>
                  </pic:spPr>
                </pic:pic>
              </a:graphicData>
            </a:graphic>
          </wp:inline>
        </w:drawing>
      </w:r>
    </w:p>
    <w:p w:rsidR="003D275C" w:rsidRDefault="003D275C" w:rsidP="00ED5217"/>
    <w:p w:rsidR="00A57971" w:rsidRDefault="00A57971" w:rsidP="00ED5217">
      <w:r>
        <w:t>This will create a duplicate price item.</w:t>
      </w:r>
    </w:p>
    <w:p w:rsidR="00A57971" w:rsidRDefault="00A57971" w:rsidP="00ED5217">
      <w:r>
        <w:br/>
      </w:r>
      <w:r w:rsidR="0072254E">
        <w:t xml:space="preserve">Prefix the </w:t>
      </w:r>
      <w:r w:rsidR="0072254E" w:rsidRPr="0072254E">
        <w:rPr>
          <w:b/>
        </w:rPr>
        <w:t>Code</w:t>
      </w:r>
      <w:r w:rsidR="0072254E">
        <w:t xml:space="preserve"> and </w:t>
      </w:r>
      <w:r w:rsidR="0072254E" w:rsidRPr="0072254E">
        <w:rPr>
          <w:b/>
        </w:rPr>
        <w:t>Name</w:t>
      </w:r>
      <w:r w:rsidR="0072254E">
        <w:t xml:space="preserve"> to include a “Z” at the beginning.  </w:t>
      </w:r>
    </w:p>
    <w:p w:rsidR="00D44E32" w:rsidRDefault="0072254E" w:rsidP="00ED5217">
      <w:r>
        <w:t>This is to help identify the payment items.</w:t>
      </w:r>
    </w:p>
    <w:p w:rsidR="00A57971" w:rsidRDefault="00A57971" w:rsidP="00ED5217"/>
    <w:p w:rsidR="00D44E32" w:rsidRDefault="00A57971" w:rsidP="00ED5217">
      <w:r w:rsidRPr="00C80D50">
        <w:t>Use For</w:t>
      </w:r>
      <w:r>
        <w:t xml:space="preserve"> – Amend to </w:t>
      </w:r>
      <w:r w:rsidRPr="00A57971">
        <w:t>Payment Only</w:t>
      </w:r>
    </w:p>
    <w:p w:rsidR="0072254E" w:rsidRDefault="0072254E" w:rsidP="00ED5217"/>
    <w:p w:rsidR="0072254E" w:rsidRDefault="00A57971" w:rsidP="00ED5217">
      <w:r>
        <w:rPr>
          <w:noProof/>
          <w:lang w:eastAsia="en-GB"/>
        </w:rPr>
        <w:lastRenderedPageBreak/>
        <w:drawing>
          <wp:inline distT="0" distB="0" distL="0" distR="0" wp14:anchorId="148C6AE1" wp14:editId="69ECFA53">
            <wp:extent cx="5192207" cy="3838575"/>
            <wp:effectExtent l="0" t="0" r="889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6441" cy="3863884"/>
                    </a:xfrm>
                    <a:prstGeom prst="rect">
                      <a:avLst/>
                    </a:prstGeom>
                    <a:noFill/>
                    <a:ln>
                      <a:noFill/>
                    </a:ln>
                  </pic:spPr>
                </pic:pic>
              </a:graphicData>
            </a:graphic>
          </wp:inline>
        </w:drawing>
      </w:r>
    </w:p>
    <w:p w:rsidR="0072254E" w:rsidRDefault="0072254E" w:rsidP="00ED5217"/>
    <w:p w:rsidR="00A57971" w:rsidRDefault="00A57971" w:rsidP="00ED5217">
      <w:r>
        <w:t xml:space="preserve">Click on the </w:t>
      </w:r>
      <w:r w:rsidRPr="00A57971">
        <w:rPr>
          <w:b/>
        </w:rPr>
        <w:t>Prices</w:t>
      </w:r>
      <w:r>
        <w:t xml:space="preserve"> tab</w:t>
      </w:r>
    </w:p>
    <w:p w:rsidR="00A57971" w:rsidRDefault="009B5B66" w:rsidP="00ED5217">
      <w:pPr>
        <w:rPr>
          <w:b/>
        </w:rPr>
      </w:pPr>
      <w:r>
        <w:t xml:space="preserve">Select </w:t>
      </w:r>
      <w:r w:rsidRPr="009B5B66">
        <w:rPr>
          <w:b/>
        </w:rPr>
        <w:t>E</w:t>
      </w:r>
      <w:r>
        <w:rPr>
          <w:b/>
        </w:rPr>
        <w:t xml:space="preserve">dit </w:t>
      </w:r>
    </w:p>
    <w:p w:rsidR="009B5B66" w:rsidRDefault="009B5B66" w:rsidP="00ED5217"/>
    <w:p w:rsidR="00A57971" w:rsidRDefault="00A57971" w:rsidP="00ED5217">
      <w:r>
        <w:rPr>
          <w:noProof/>
          <w:lang w:eastAsia="en-GB"/>
        </w:rPr>
        <w:drawing>
          <wp:inline distT="0" distB="0" distL="0" distR="0" wp14:anchorId="434C3205" wp14:editId="5D27CAEC">
            <wp:extent cx="5124450" cy="2602470"/>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7703" cy="2649829"/>
                    </a:xfrm>
                    <a:prstGeom prst="rect">
                      <a:avLst/>
                    </a:prstGeom>
                    <a:noFill/>
                    <a:ln>
                      <a:noFill/>
                    </a:ln>
                  </pic:spPr>
                </pic:pic>
              </a:graphicData>
            </a:graphic>
          </wp:inline>
        </w:drawing>
      </w:r>
    </w:p>
    <w:p w:rsidR="00A57971" w:rsidRDefault="00A57971" w:rsidP="00ED5217"/>
    <w:p w:rsidR="009B5B66" w:rsidRDefault="009B5B66" w:rsidP="00ED5217">
      <w:r>
        <w:br w:type="page"/>
      </w:r>
    </w:p>
    <w:p w:rsidR="009B5B66" w:rsidRDefault="009B5B66" w:rsidP="00ED5217">
      <w:r>
        <w:lastRenderedPageBreak/>
        <w:t xml:space="preserve">Select </w:t>
      </w:r>
      <w:r w:rsidR="00B63DA0" w:rsidRPr="00B63DA0">
        <w:rPr>
          <w:b/>
        </w:rPr>
        <w:t>Reset</w:t>
      </w:r>
      <w:r w:rsidR="00B63DA0">
        <w:t xml:space="preserve"> </w:t>
      </w:r>
      <w:r>
        <w:t>to bring all the prices back to zero.</w:t>
      </w:r>
    </w:p>
    <w:p w:rsidR="009B5B66" w:rsidRDefault="009B5B66" w:rsidP="00ED5217"/>
    <w:p w:rsidR="009B5B66" w:rsidRDefault="008A0244" w:rsidP="00ED5217">
      <w:r>
        <w:t>Within the Calculator e</w:t>
      </w:r>
      <w:r w:rsidR="009B5B66">
        <w:t xml:space="preserve">nter the weekly payment </w:t>
      </w:r>
      <w:r>
        <w:t xml:space="preserve">price that you will be paying to the families. </w:t>
      </w:r>
    </w:p>
    <w:p w:rsidR="008A0244" w:rsidRDefault="008A0244" w:rsidP="00ED5217"/>
    <w:p w:rsidR="008A0244" w:rsidRDefault="008A0244" w:rsidP="00ED5217">
      <w:r>
        <w:t>Amend the Days/Part Units if required.</w:t>
      </w:r>
    </w:p>
    <w:p w:rsidR="008A0244" w:rsidRDefault="008A0244" w:rsidP="00ED5217"/>
    <w:p w:rsidR="009B5B66" w:rsidRDefault="009B5B66" w:rsidP="00ED5217">
      <w:r>
        <w:rPr>
          <w:noProof/>
          <w:lang w:eastAsia="en-GB"/>
        </w:rPr>
        <w:drawing>
          <wp:inline distT="0" distB="0" distL="0" distR="0">
            <wp:extent cx="5146388" cy="44386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50458" cy="4442161"/>
                    </a:xfrm>
                    <a:prstGeom prst="rect">
                      <a:avLst/>
                    </a:prstGeom>
                    <a:noFill/>
                    <a:ln>
                      <a:noFill/>
                    </a:ln>
                  </pic:spPr>
                </pic:pic>
              </a:graphicData>
            </a:graphic>
          </wp:inline>
        </w:drawing>
      </w:r>
    </w:p>
    <w:p w:rsidR="009B5B66" w:rsidRDefault="009B5B66" w:rsidP="00ED5217"/>
    <w:p w:rsidR="009B5B66" w:rsidRDefault="008A0244" w:rsidP="00ED5217">
      <w:r>
        <w:t>Select OK to close the payment price item.</w:t>
      </w:r>
    </w:p>
    <w:p w:rsidR="008A0244" w:rsidRDefault="008A0244" w:rsidP="00ED5217"/>
    <w:p w:rsidR="008A0244" w:rsidRPr="00B63DA0" w:rsidRDefault="00B63DA0" w:rsidP="00ED5217">
      <w:pPr>
        <w:pStyle w:val="Heading1"/>
      </w:pPr>
      <w:r w:rsidRPr="00B63DA0">
        <w:t>Linking the two items together</w:t>
      </w:r>
    </w:p>
    <w:p w:rsidR="008A0244" w:rsidRDefault="00D44E32" w:rsidP="00ED5217">
      <w:r>
        <w:t xml:space="preserve">Having created two Price Items (Invoice + Payment) the items need to be linked together.  </w:t>
      </w:r>
    </w:p>
    <w:p w:rsidR="00C80D50" w:rsidRDefault="00C80D50" w:rsidP="00ED5217"/>
    <w:p w:rsidR="00D44E32" w:rsidRDefault="00C80D50" w:rsidP="00ED5217">
      <w:r>
        <w:t xml:space="preserve">Return to the </w:t>
      </w:r>
      <w:r w:rsidR="00D44E32">
        <w:t xml:space="preserve">“Invoice” item </w:t>
      </w:r>
      <w:r>
        <w:t xml:space="preserve">you first created </w:t>
      </w:r>
      <w:r w:rsidR="008A0244">
        <w:t xml:space="preserve">and on the </w:t>
      </w:r>
      <w:r w:rsidR="00D44E32">
        <w:t xml:space="preserve">General screen </w:t>
      </w:r>
      <w:r w:rsidR="008149EE">
        <w:t xml:space="preserve">at the bottom of the screen you can </w:t>
      </w:r>
      <w:r w:rsidR="008A0244">
        <w:t xml:space="preserve">select the </w:t>
      </w:r>
      <w:r w:rsidR="008149EE">
        <w:rPr>
          <w:b/>
        </w:rPr>
        <w:t xml:space="preserve">Booking Defaults </w:t>
      </w:r>
      <w:r w:rsidR="008149EE" w:rsidRPr="008149EE">
        <w:t>as follows:</w:t>
      </w:r>
    </w:p>
    <w:p w:rsidR="008A0244" w:rsidRDefault="008A0244" w:rsidP="00ED5217"/>
    <w:p w:rsidR="008A0244" w:rsidRDefault="008A0244" w:rsidP="00ED5217">
      <w:r w:rsidRPr="004848BE">
        <w:rPr>
          <w:b/>
        </w:rPr>
        <w:t>Accommodation Payment Item</w:t>
      </w:r>
      <w:r>
        <w:t>: add the ‘Z’ payment item.</w:t>
      </w:r>
    </w:p>
    <w:p w:rsidR="008A0244" w:rsidRDefault="008A0244" w:rsidP="00ED5217"/>
    <w:p w:rsidR="008A0244" w:rsidRDefault="008A0244" w:rsidP="00ED5217">
      <w:r w:rsidRPr="004848BE">
        <w:rPr>
          <w:b/>
        </w:rPr>
        <w:t>Accommodation Room Type</w:t>
      </w:r>
      <w:r>
        <w:t>: select the type of room associated with this price item</w:t>
      </w:r>
    </w:p>
    <w:p w:rsidR="008A0244" w:rsidRDefault="008A0244" w:rsidP="00ED5217">
      <w:r>
        <w:rPr>
          <w:noProof/>
          <w:lang w:eastAsia="en-GB"/>
        </w:rPr>
        <w:lastRenderedPageBreak/>
        <w:drawing>
          <wp:inline distT="0" distB="0" distL="0" distR="0">
            <wp:extent cx="4704280" cy="4162425"/>
            <wp:effectExtent l="0" t="0" r="127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20777" cy="4177022"/>
                    </a:xfrm>
                    <a:prstGeom prst="rect">
                      <a:avLst/>
                    </a:prstGeom>
                    <a:noFill/>
                    <a:ln>
                      <a:noFill/>
                    </a:ln>
                  </pic:spPr>
                </pic:pic>
              </a:graphicData>
            </a:graphic>
          </wp:inline>
        </w:drawing>
      </w:r>
    </w:p>
    <w:p w:rsidR="004848BE" w:rsidRDefault="004848BE" w:rsidP="00ED5217">
      <w:r>
        <w:t xml:space="preserve">Select </w:t>
      </w:r>
      <w:r w:rsidRPr="004848BE">
        <w:rPr>
          <w:b/>
        </w:rPr>
        <w:t>Close</w:t>
      </w:r>
      <w:r>
        <w:t xml:space="preserve"> </w:t>
      </w:r>
    </w:p>
    <w:p w:rsidR="004848BE" w:rsidRDefault="004848BE" w:rsidP="00ED5217"/>
    <w:p w:rsidR="00D44E32" w:rsidRDefault="004848BE" w:rsidP="00ED5217">
      <w:r>
        <w:t xml:space="preserve">The </w:t>
      </w:r>
      <w:r w:rsidR="008149EE">
        <w:t>P</w:t>
      </w:r>
      <w:r>
        <w:t xml:space="preserve">rice </w:t>
      </w:r>
      <w:r w:rsidR="008149EE">
        <w:t>Li</w:t>
      </w:r>
      <w:r>
        <w:t xml:space="preserve">st </w:t>
      </w:r>
      <w:r w:rsidR="008149EE">
        <w:t xml:space="preserve">Browse screen </w:t>
      </w:r>
      <w:r>
        <w:t>now show</w:t>
      </w:r>
      <w:r w:rsidR="008149EE">
        <w:t>s</w:t>
      </w:r>
      <w:r>
        <w:t xml:space="preserve"> th</w:t>
      </w:r>
      <w:r w:rsidR="008149EE">
        <w:t>e invoice item and payment item together</w:t>
      </w:r>
      <w:r>
        <w:t>.</w:t>
      </w:r>
    </w:p>
    <w:p w:rsidR="008149EE" w:rsidRDefault="008149EE" w:rsidP="00ED5217">
      <w:r>
        <w:t>(“Link” will still read no this is for linking other Price Items – see “Linked Items” Help sheet)</w:t>
      </w:r>
    </w:p>
    <w:p w:rsidR="004848BE" w:rsidRPr="00B74852" w:rsidRDefault="004848BE" w:rsidP="00ED5217"/>
    <w:p w:rsidR="00D44E32" w:rsidRDefault="004848BE" w:rsidP="00ED5217">
      <w:r>
        <w:rPr>
          <w:noProof/>
          <w:lang w:eastAsia="en-GB"/>
        </w:rPr>
        <w:drawing>
          <wp:inline distT="0" distB="0" distL="0" distR="0">
            <wp:extent cx="4774625" cy="3952240"/>
            <wp:effectExtent l="0" t="0" r="698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89544" cy="3964589"/>
                    </a:xfrm>
                    <a:prstGeom prst="rect">
                      <a:avLst/>
                    </a:prstGeom>
                    <a:noFill/>
                    <a:ln>
                      <a:noFill/>
                    </a:ln>
                  </pic:spPr>
                </pic:pic>
              </a:graphicData>
            </a:graphic>
          </wp:inline>
        </w:drawing>
      </w:r>
    </w:p>
    <w:p w:rsidR="004B592C" w:rsidRDefault="004B592C" w:rsidP="00ED5217"/>
    <w:p w:rsidR="009677EF" w:rsidRDefault="00B674B4" w:rsidP="00ED5217">
      <w:r>
        <w:t>You will also notice in the above screen that all the invoice prices are listed at the top of the screen and all the ‘Z’ payment items are listed at the bottom highlighted in yellow so show they are the payment items.</w:t>
      </w:r>
    </w:p>
    <w:sectPr w:rsidR="009677EF" w:rsidSect="006967F2">
      <w:headerReference w:type="default" r:id="rId20"/>
      <w:footerReference w:type="default" r:id="rId21"/>
      <w:pgSz w:w="11906" w:h="16838"/>
      <w:pgMar w:top="797" w:right="1133" w:bottom="1079" w:left="1800" w:header="568" w:footer="5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E32" w:rsidRDefault="00D44E32" w:rsidP="00ED5217">
      <w:r>
        <w:separator/>
      </w:r>
    </w:p>
    <w:p w:rsidR="00C926EE" w:rsidRDefault="00C926EE" w:rsidP="00ED5217"/>
    <w:p w:rsidR="00C926EE" w:rsidRDefault="00C926EE" w:rsidP="00ED5217"/>
    <w:p w:rsidR="00C926EE" w:rsidRDefault="00C926EE" w:rsidP="00ED5217"/>
    <w:p w:rsidR="00C926EE" w:rsidRDefault="00C926EE" w:rsidP="00ED5217"/>
    <w:p w:rsidR="00C926EE" w:rsidRDefault="00C926EE" w:rsidP="00ED5217"/>
    <w:p w:rsidR="00386D16" w:rsidRDefault="00386D16" w:rsidP="00ED5217"/>
    <w:p w:rsidR="00000000" w:rsidRDefault="008D1179" w:rsidP="00ED5217"/>
  </w:endnote>
  <w:endnote w:type="continuationSeparator" w:id="0">
    <w:p w:rsidR="00D44E32" w:rsidRDefault="00D44E32" w:rsidP="00ED5217">
      <w:r>
        <w:continuationSeparator/>
      </w:r>
    </w:p>
    <w:p w:rsidR="00C926EE" w:rsidRDefault="00C926EE" w:rsidP="00ED5217"/>
    <w:p w:rsidR="00C926EE" w:rsidRDefault="00C926EE" w:rsidP="00ED5217"/>
    <w:p w:rsidR="00C926EE" w:rsidRDefault="00C926EE" w:rsidP="00ED5217"/>
    <w:p w:rsidR="00C926EE" w:rsidRDefault="00C926EE" w:rsidP="00ED5217"/>
    <w:p w:rsidR="00C926EE" w:rsidRDefault="00C926EE" w:rsidP="00ED5217"/>
    <w:p w:rsidR="00386D16" w:rsidRDefault="00386D16" w:rsidP="00ED5217"/>
    <w:p w:rsidR="00000000" w:rsidRDefault="008D1179" w:rsidP="00ED5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1F" w:rsidRPr="006967F2" w:rsidRDefault="001F3AFC" w:rsidP="00ED5217">
    <w:pPr>
      <w:pStyle w:val="Footer"/>
      <w:rPr>
        <w:sz w:val="20"/>
        <w:szCs w:val="20"/>
      </w:rPr>
    </w:pPr>
    <w:r w:rsidRPr="006967F2">
      <w:rPr>
        <w:sz w:val="20"/>
        <w:szCs w:val="20"/>
      </w:rPr>
      <w:fldChar w:fldCharType="begin"/>
    </w:r>
    <w:r w:rsidRPr="006967F2">
      <w:rPr>
        <w:sz w:val="20"/>
        <w:szCs w:val="20"/>
      </w:rPr>
      <w:instrText xml:space="preserve"> FILENAME \p </w:instrText>
    </w:r>
    <w:r w:rsidRPr="006967F2">
      <w:rPr>
        <w:sz w:val="20"/>
        <w:szCs w:val="20"/>
      </w:rPr>
      <w:fldChar w:fldCharType="separate"/>
    </w:r>
    <w:r w:rsidR="00ED5217" w:rsidRPr="006967F2">
      <w:rPr>
        <w:noProof/>
        <w:sz w:val="20"/>
        <w:szCs w:val="20"/>
      </w:rPr>
      <w:t>K:\Docs\Class\Class Net Specific\Support Class.net</w:t>
    </w:r>
    <w:r w:rsidR="006B309A" w:rsidRPr="006967F2">
      <w:rPr>
        <w:noProof/>
        <w:sz w:val="20"/>
        <w:szCs w:val="20"/>
      </w:rPr>
      <w:t>4\</w:t>
    </w:r>
    <w:r w:rsidR="00ED5217" w:rsidRPr="006967F2">
      <w:rPr>
        <w:noProof/>
        <w:sz w:val="20"/>
        <w:szCs w:val="20"/>
      </w:rPr>
      <w:t xml:space="preserve">HS161 </w:t>
    </w:r>
    <w:r w:rsidR="006B309A" w:rsidRPr="006967F2">
      <w:rPr>
        <w:noProof/>
        <w:sz w:val="20"/>
        <w:szCs w:val="20"/>
      </w:rPr>
      <w:t>Price List Maintenance - Accommodation Linking invoice item with payment item.doc</w:t>
    </w:r>
    <w:r w:rsidRPr="006967F2">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E32" w:rsidRDefault="00D44E32" w:rsidP="00ED5217">
      <w:r>
        <w:separator/>
      </w:r>
    </w:p>
    <w:p w:rsidR="00C926EE" w:rsidRDefault="00C926EE" w:rsidP="00ED5217"/>
    <w:p w:rsidR="00C926EE" w:rsidRDefault="00C926EE" w:rsidP="00ED5217"/>
    <w:p w:rsidR="00C926EE" w:rsidRDefault="00C926EE" w:rsidP="00ED5217"/>
    <w:p w:rsidR="00C926EE" w:rsidRDefault="00C926EE" w:rsidP="00ED5217"/>
    <w:p w:rsidR="00C926EE" w:rsidRDefault="00C926EE" w:rsidP="00ED5217"/>
    <w:p w:rsidR="00386D16" w:rsidRDefault="00386D16" w:rsidP="00ED5217"/>
    <w:p w:rsidR="00000000" w:rsidRDefault="008D1179" w:rsidP="00ED5217"/>
  </w:footnote>
  <w:footnote w:type="continuationSeparator" w:id="0">
    <w:p w:rsidR="00D44E32" w:rsidRDefault="00D44E32" w:rsidP="00ED5217">
      <w:r>
        <w:continuationSeparator/>
      </w:r>
    </w:p>
    <w:p w:rsidR="00C926EE" w:rsidRDefault="00C926EE" w:rsidP="00ED5217"/>
    <w:p w:rsidR="00C926EE" w:rsidRDefault="00C926EE" w:rsidP="00ED5217"/>
    <w:p w:rsidR="00C926EE" w:rsidRDefault="00C926EE" w:rsidP="00ED5217"/>
    <w:p w:rsidR="00C926EE" w:rsidRDefault="00C926EE" w:rsidP="00ED5217"/>
    <w:p w:rsidR="00C926EE" w:rsidRDefault="00C926EE" w:rsidP="00ED5217"/>
    <w:p w:rsidR="00386D16" w:rsidRDefault="00386D16" w:rsidP="00ED5217"/>
    <w:p w:rsidR="00000000" w:rsidRDefault="008D1179" w:rsidP="00ED52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318336367"/>
      <w:docPartObj>
        <w:docPartGallery w:val="Page Numbers (Top of Page)"/>
        <w:docPartUnique/>
      </w:docPartObj>
    </w:sdtPr>
    <w:sdtContent>
      <w:p w:rsidR="007515EF" w:rsidRPr="008D1179" w:rsidRDefault="007515EF">
        <w:pPr>
          <w:pStyle w:val="Header"/>
          <w:jc w:val="right"/>
          <w:rPr>
            <w:sz w:val="20"/>
            <w:szCs w:val="20"/>
          </w:rPr>
        </w:pPr>
        <w:r w:rsidRPr="008D1179">
          <w:rPr>
            <w:sz w:val="20"/>
            <w:szCs w:val="20"/>
          </w:rPr>
          <w:t xml:space="preserve">Page </w:t>
        </w:r>
        <w:r w:rsidRPr="008D1179">
          <w:rPr>
            <w:b/>
            <w:bCs/>
            <w:sz w:val="20"/>
            <w:szCs w:val="20"/>
          </w:rPr>
          <w:fldChar w:fldCharType="begin"/>
        </w:r>
        <w:r w:rsidRPr="008D1179">
          <w:rPr>
            <w:b/>
            <w:bCs/>
            <w:sz w:val="20"/>
            <w:szCs w:val="20"/>
          </w:rPr>
          <w:instrText xml:space="preserve"> PAGE </w:instrText>
        </w:r>
        <w:r w:rsidRPr="008D1179">
          <w:rPr>
            <w:b/>
            <w:bCs/>
            <w:sz w:val="20"/>
            <w:szCs w:val="20"/>
          </w:rPr>
          <w:fldChar w:fldCharType="separate"/>
        </w:r>
        <w:r w:rsidR="008D1179">
          <w:rPr>
            <w:b/>
            <w:bCs/>
            <w:noProof/>
            <w:sz w:val="20"/>
            <w:szCs w:val="20"/>
          </w:rPr>
          <w:t>9</w:t>
        </w:r>
        <w:r w:rsidRPr="008D1179">
          <w:rPr>
            <w:b/>
            <w:bCs/>
            <w:sz w:val="20"/>
            <w:szCs w:val="20"/>
          </w:rPr>
          <w:fldChar w:fldCharType="end"/>
        </w:r>
        <w:r w:rsidRPr="008D1179">
          <w:rPr>
            <w:sz w:val="20"/>
            <w:szCs w:val="20"/>
          </w:rPr>
          <w:t xml:space="preserve"> of </w:t>
        </w:r>
        <w:r w:rsidRPr="008D1179">
          <w:rPr>
            <w:b/>
            <w:bCs/>
            <w:sz w:val="20"/>
            <w:szCs w:val="20"/>
          </w:rPr>
          <w:fldChar w:fldCharType="begin"/>
        </w:r>
        <w:r w:rsidRPr="008D1179">
          <w:rPr>
            <w:b/>
            <w:bCs/>
            <w:sz w:val="20"/>
            <w:szCs w:val="20"/>
          </w:rPr>
          <w:instrText xml:space="preserve"> NUMPAGES  </w:instrText>
        </w:r>
        <w:r w:rsidRPr="008D1179">
          <w:rPr>
            <w:b/>
            <w:bCs/>
            <w:sz w:val="20"/>
            <w:szCs w:val="20"/>
          </w:rPr>
          <w:fldChar w:fldCharType="separate"/>
        </w:r>
        <w:r w:rsidR="008D1179">
          <w:rPr>
            <w:b/>
            <w:bCs/>
            <w:noProof/>
            <w:sz w:val="20"/>
            <w:szCs w:val="20"/>
          </w:rPr>
          <w:t>9</w:t>
        </w:r>
        <w:r w:rsidRPr="008D1179">
          <w:rPr>
            <w:b/>
            <w:bCs/>
            <w:sz w:val="20"/>
            <w:szCs w:val="20"/>
          </w:rPr>
          <w:fldChar w:fldCharType="end"/>
        </w:r>
      </w:p>
    </w:sdtContent>
  </w:sdt>
  <w:p w:rsidR="00000000" w:rsidRDefault="008D1179" w:rsidP="00ED52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6C3FDA"/>
    <w:multiLevelType w:val="hybridMultilevel"/>
    <w:tmpl w:val="A9BCF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32"/>
    <w:rsid w:val="00035022"/>
    <w:rsid w:val="00151064"/>
    <w:rsid w:val="00156829"/>
    <w:rsid w:val="0019397F"/>
    <w:rsid w:val="0019772B"/>
    <w:rsid w:val="001F3AFC"/>
    <w:rsid w:val="002220DC"/>
    <w:rsid w:val="00236D43"/>
    <w:rsid w:val="002A2936"/>
    <w:rsid w:val="002E6F90"/>
    <w:rsid w:val="00315438"/>
    <w:rsid w:val="00386D16"/>
    <w:rsid w:val="003D275C"/>
    <w:rsid w:val="003E2B8A"/>
    <w:rsid w:val="00435CC4"/>
    <w:rsid w:val="00465ECA"/>
    <w:rsid w:val="004848BE"/>
    <w:rsid w:val="004A65B0"/>
    <w:rsid w:val="004B592C"/>
    <w:rsid w:val="00551AD2"/>
    <w:rsid w:val="00554348"/>
    <w:rsid w:val="00650D07"/>
    <w:rsid w:val="00653340"/>
    <w:rsid w:val="006967F2"/>
    <w:rsid w:val="006B309A"/>
    <w:rsid w:val="006B72C1"/>
    <w:rsid w:val="006C26EE"/>
    <w:rsid w:val="0072254E"/>
    <w:rsid w:val="007515EF"/>
    <w:rsid w:val="00787683"/>
    <w:rsid w:val="007B5541"/>
    <w:rsid w:val="008149EE"/>
    <w:rsid w:val="00833AC3"/>
    <w:rsid w:val="00895BB8"/>
    <w:rsid w:val="008972D3"/>
    <w:rsid w:val="008A0244"/>
    <w:rsid w:val="008D1179"/>
    <w:rsid w:val="008F3A36"/>
    <w:rsid w:val="00993313"/>
    <w:rsid w:val="009B5B66"/>
    <w:rsid w:val="009D04C4"/>
    <w:rsid w:val="009E7A06"/>
    <w:rsid w:val="00A57971"/>
    <w:rsid w:val="00A601AA"/>
    <w:rsid w:val="00B63DA0"/>
    <w:rsid w:val="00B674B4"/>
    <w:rsid w:val="00BC1E8A"/>
    <w:rsid w:val="00C801C2"/>
    <w:rsid w:val="00C80D50"/>
    <w:rsid w:val="00C926EE"/>
    <w:rsid w:val="00CF4D7F"/>
    <w:rsid w:val="00D44E32"/>
    <w:rsid w:val="00D45143"/>
    <w:rsid w:val="00ED26B4"/>
    <w:rsid w:val="00ED5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3DE7A8B-176E-4A49-B52E-15EA80F7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ED5217"/>
    <w:pPr>
      <w:tabs>
        <w:tab w:val="left" w:pos="5103"/>
      </w:tabs>
      <w:ind w:left="-567"/>
    </w:pPr>
    <w:rPr>
      <w:rFonts w:ascii="Arial" w:eastAsia="Times New Roman" w:hAnsi="Arial" w:cs="Arial"/>
      <w:sz w:val="24"/>
      <w:szCs w:val="24"/>
    </w:rPr>
  </w:style>
  <w:style w:type="paragraph" w:styleId="Heading1">
    <w:name w:val="heading 1"/>
    <w:basedOn w:val="Normal"/>
    <w:next w:val="Normal"/>
    <w:link w:val="Heading1Char"/>
    <w:qFormat/>
    <w:rsid w:val="00D44E32"/>
    <w:pPr>
      <w:keepNext/>
      <w:spacing w:before="240" w:after="60"/>
      <w:outlineLvl w:val="0"/>
    </w:pPr>
    <w:rPr>
      <w:b/>
      <w:bCs/>
      <w:kern w:val="32"/>
      <w:sz w:val="32"/>
      <w:szCs w:val="32"/>
    </w:rPr>
  </w:style>
  <w:style w:type="paragraph" w:styleId="Heading4">
    <w:name w:val="heading 4"/>
    <w:basedOn w:val="Normal"/>
    <w:next w:val="Normal"/>
    <w:link w:val="Heading4Char"/>
    <w:autoRedefine/>
    <w:qFormat/>
    <w:rsid w:val="00ED5217"/>
    <w:pPr>
      <w:keepNext/>
      <w:ind w:right="36"/>
      <w:outlineLvl w:val="3"/>
    </w:pPr>
    <w:rPr>
      <w:b/>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E32"/>
    <w:rPr>
      <w:rFonts w:ascii="Arial" w:eastAsia="Times New Roman" w:hAnsi="Arial" w:cs="Arial"/>
      <w:b/>
      <w:bCs/>
      <w:kern w:val="32"/>
      <w:sz w:val="32"/>
      <w:szCs w:val="32"/>
    </w:rPr>
  </w:style>
  <w:style w:type="character" w:customStyle="1" w:styleId="Heading4Char">
    <w:name w:val="Heading 4 Char"/>
    <w:basedOn w:val="DefaultParagraphFont"/>
    <w:link w:val="Heading4"/>
    <w:rsid w:val="00ED5217"/>
    <w:rPr>
      <w:rFonts w:ascii="Arial" w:eastAsia="Times New Roman" w:hAnsi="Arial" w:cs="Arial"/>
      <w:b/>
      <w:iCs/>
      <w:sz w:val="32"/>
      <w:szCs w:val="32"/>
    </w:rPr>
  </w:style>
  <w:style w:type="paragraph" w:styleId="Header">
    <w:name w:val="header"/>
    <w:basedOn w:val="Normal"/>
    <w:link w:val="HeaderChar"/>
    <w:uiPriority w:val="99"/>
    <w:rsid w:val="00D44E32"/>
    <w:pPr>
      <w:tabs>
        <w:tab w:val="center" w:pos="4153"/>
        <w:tab w:val="right" w:pos="8306"/>
      </w:tabs>
    </w:pPr>
  </w:style>
  <w:style w:type="character" w:customStyle="1" w:styleId="HeaderChar">
    <w:name w:val="Header Char"/>
    <w:basedOn w:val="DefaultParagraphFont"/>
    <w:link w:val="Header"/>
    <w:uiPriority w:val="99"/>
    <w:rsid w:val="00D44E32"/>
    <w:rPr>
      <w:rFonts w:ascii="Arial" w:eastAsia="Times New Roman" w:hAnsi="Arial" w:cs="Arial"/>
      <w:szCs w:val="24"/>
    </w:rPr>
  </w:style>
  <w:style w:type="paragraph" w:styleId="Footer">
    <w:name w:val="footer"/>
    <w:basedOn w:val="Normal"/>
    <w:link w:val="FooterChar"/>
    <w:rsid w:val="00D44E32"/>
    <w:pPr>
      <w:tabs>
        <w:tab w:val="center" w:pos="4153"/>
        <w:tab w:val="right" w:pos="8306"/>
      </w:tabs>
    </w:pPr>
  </w:style>
  <w:style w:type="character" w:customStyle="1" w:styleId="FooterChar">
    <w:name w:val="Footer Char"/>
    <w:basedOn w:val="DefaultParagraphFont"/>
    <w:link w:val="Footer"/>
    <w:rsid w:val="00D44E32"/>
    <w:rPr>
      <w:rFonts w:ascii="Arial" w:eastAsia="Times New Roman" w:hAnsi="Arial" w:cs="Arial"/>
      <w:szCs w:val="24"/>
    </w:rPr>
  </w:style>
  <w:style w:type="paragraph" w:styleId="BodyText">
    <w:name w:val="Body Text"/>
    <w:basedOn w:val="Normal"/>
    <w:link w:val="BodyTextChar"/>
    <w:semiHidden/>
    <w:rsid w:val="00D44E32"/>
    <w:rPr>
      <w:rFonts w:cs="Times New Roman"/>
      <w:b/>
      <w:sz w:val="32"/>
      <w:szCs w:val="20"/>
    </w:rPr>
  </w:style>
  <w:style w:type="character" w:customStyle="1" w:styleId="BodyTextChar">
    <w:name w:val="Body Text Char"/>
    <w:basedOn w:val="DefaultParagraphFont"/>
    <w:link w:val="BodyText"/>
    <w:semiHidden/>
    <w:rsid w:val="00D44E32"/>
    <w:rPr>
      <w:rFonts w:ascii="Arial" w:eastAsia="Times New Roman" w:hAnsi="Arial" w:cs="Times New Roman"/>
      <w:b/>
      <w:sz w:val="32"/>
      <w:szCs w:val="20"/>
    </w:rPr>
  </w:style>
  <w:style w:type="paragraph" w:styleId="ListParagraph">
    <w:name w:val="List Paragraph"/>
    <w:basedOn w:val="Normal"/>
    <w:uiPriority w:val="34"/>
    <w:qFormat/>
    <w:rsid w:val="006C26EE"/>
    <w:pPr>
      <w:ind w:left="720"/>
      <w:contextualSpacing/>
    </w:pPr>
  </w:style>
  <w:style w:type="paragraph" w:styleId="BalloonText">
    <w:name w:val="Balloon Text"/>
    <w:basedOn w:val="Normal"/>
    <w:link w:val="BalloonTextChar"/>
    <w:uiPriority w:val="99"/>
    <w:semiHidden/>
    <w:unhideWhenUsed/>
    <w:rsid w:val="006B3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09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40A604FAE65F479F191ED4FA76F705" ma:contentTypeVersion="4" ma:contentTypeDescription="Create a new document." ma:contentTypeScope="" ma:versionID="acc8cfe7f970424409c4f377b2b057fd">
  <xsd:schema xmlns:xsd="http://www.w3.org/2001/XMLSchema" xmlns:xs="http://www.w3.org/2001/XMLSchema" xmlns:p="http://schemas.microsoft.com/office/2006/metadata/properties" xmlns:ns2="b6121e61-c117-4264-bba0-e960ecd36cb9" targetNamespace="http://schemas.microsoft.com/office/2006/metadata/properties" ma:root="true" ma:fieldsID="9d277faf0a258283f41f0f4d2cc19d4c" ns2:_="">
    <xsd:import namespace="b6121e61-c117-4264-bba0-e960ecd36c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21e61-c117-4264-bba0-e960ecd36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18A7F1-CA88-4680-8F54-94355BB2DA41}">
  <ds:schemaRefs>
    <ds:schemaRef ds:uri="http://schemas.openxmlformats.org/officeDocument/2006/bibliography"/>
  </ds:schemaRefs>
</ds:datastoreItem>
</file>

<file path=customXml/itemProps2.xml><?xml version="1.0" encoding="utf-8"?>
<ds:datastoreItem xmlns:ds="http://schemas.openxmlformats.org/officeDocument/2006/customXml" ds:itemID="{2F8F7724-48DE-4D26-AB8A-736CD0ACFD0F}"/>
</file>

<file path=customXml/itemProps3.xml><?xml version="1.0" encoding="utf-8"?>
<ds:datastoreItem xmlns:ds="http://schemas.openxmlformats.org/officeDocument/2006/customXml" ds:itemID="{7AB7E4D6-80D3-4CED-9E06-94A360A62B6A}"/>
</file>

<file path=customXml/itemProps4.xml><?xml version="1.0" encoding="utf-8"?>
<ds:datastoreItem xmlns:ds="http://schemas.openxmlformats.org/officeDocument/2006/customXml" ds:itemID="{20BE0483-B5A5-4B6D-BF7A-6AD2AF38D0AE}"/>
</file>

<file path=docProps/app.xml><?xml version="1.0" encoding="utf-8"?>
<Properties xmlns="http://schemas.openxmlformats.org/officeDocument/2006/extended-properties" xmlns:vt="http://schemas.openxmlformats.org/officeDocument/2006/docPropsVTypes">
  <Template>Normal</Template>
  <TotalTime>7</TotalTime>
  <Pages>9</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Arnold</dc:creator>
  <cp:keywords>Price List; Accommodation; Linking; Price Items; Invoicing; Payments</cp:keywords>
  <dc:description/>
  <cp:lastModifiedBy>Joanne Arnold</cp:lastModifiedBy>
  <cp:revision>9</cp:revision>
  <cp:lastPrinted>2014-04-30T10:31:00Z</cp:lastPrinted>
  <dcterms:created xsi:type="dcterms:W3CDTF">2014-06-09T11:32:00Z</dcterms:created>
  <dcterms:modified xsi:type="dcterms:W3CDTF">2014-12-02T11:12:00Z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0x010100A040A604FAE65F479F191ED4FA76F705</vt:lpwstr>
  </property>
</Properties>
</file>